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DDED08" w14:textId="77777777" w:rsidR="00A65627" w:rsidRPr="00840F4E" w:rsidRDefault="00A65627" w:rsidP="00A65627">
      <w:pPr>
        <w:spacing w:after="0" w:line="240" w:lineRule="auto"/>
        <w:jc w:val="center"/>
        <w:rPr>
          <w:rFonts w:ascii="Times New Roman" w:hAnsi="Times New Roman" w:cs="Times New Roman"/>
          <w:b/>
          <w:sz w:val="28"/>
          <w:szCs w:val="28"/>
          <w:lang w:val="kk-KZ"/>
        </w:rPr>
      </w:pPr>
      <w:r w:rsidRPr="00840F4E">
        <w:rPr>
          <w:rFonts w:ascii="Times New Roman" w:hAnsi="Times New Roman" w:cs="Times New Roman"/>
          <w:b/>
          <w:bCs/>
          <w:sz w:val="28"/>
          <w:szCs w:val="28"/>
          <w:lang w:val="kk-KZ"/>
        </w:rPr>
        <w:t>Шашыранды металдар өндірісі (галий, индий, талий)</w:t>
      </w:r>
    </w:p>
    <w:p w14:paraId="2ADB206D" w14:textId="77777777" w:rsidR="00A65627" w:rsidRDefault="00A65627" w:rsidP="00A65627">
      <w:pPr>
        <w:spacing w:after="0" w:line="240" w:lineRule="auto"/>
        <w:jc w:val="both"/>
        <w:rPr>
          <w:rFonts w:ascii="Times New Roman" w:hAnsi="Times New Roman" w:cs="Times New Roman"/>
          <w:sz w:val="28"/>
          <w:szCs w:val="28"/>
          <w:lang w:val="kk-KZ"/>
        </w:rPr>
      </w:pPr>
    </w:p>
    <w:p w14:paraId="4054C563"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r>
        <w:rPr>
          <w:rFonts w:ascii="Times New Roman" w:hAnsi="Times New Roman" w:cs="Times New Roman"/>
          <w:b/>
          <w:sz w:val="28"/>
          <w:szCs w:val="28"/>
          <w:lang w:val="kk-KZ"/>
        </w:rPr>
        <w:t xml:space="preserve">1 </w:t>
      </w:r>
      <w:r w:rsidRPr="00055414">
        <w:rPr>
          <w:rFonts w:ascii="Times New Roman" w:hAnsi="Times New Roman" w:cs="Times New Roman"/>
          <w:b/>
          <w:sz w:val="28"/>
          <w:szCs w:val="28"/>
          <w:lang w:val="kk-KZ"/>
        </w:rPr>
        <w:t>Галлий және оның сипаттамасы</w:t>
      </w:r>
      <w:r w:rsidRPr="00003C6E">
        <w:rPr>
          <w:rFonts w:ascii="Times New Roman" w:eastAsia="TimesNewRomanPS-BoldMT" w:hAnsi="Times New Roman" w:cs="Times New Roman"/>
          <w:b/>
          <w:bCs/>
          <w:sz w:val="28"/>
          <w:szCs w:val="28"/>
          <w:lang w:val="kk-KZ"/>
        </w:rPr>
        <w:t xml:space="preserve"> </w:t>
      </w:r>
    </w:p>
    <w:p w14:paraId="0F253B1D"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22597A57" w14:textId="77777777" w:rsidR="00A65627" w:rsidRPr="00003C6E"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rPr>
      </w:pPr>
      <w:r w:rsidRPr="00003C6E">
        <w:rPr>
          <w:rFonts w:ascii="Times New Roman" w:eastAsia="TimesNewRomanPS-BoldMT" w:hAnsi="Times New Roman" w:cs="Times New Roman"/>
          <w:b/>
          <w:bCs/>
          <w:sz w:val="28"/>
          <w:szCs w:val="28"/>
          <w:lang w:val="kk-KZ"/>
        </w:rPr>
        <w:t xml:space="preserve">Галлий. </w:t>
      </w:r>
      <w:r w:rsidRPr="00003C6E">
        <w:rPr>
          <w:rFonts w:ascii="Times New Roman" w:eastAsia="TimesNewRomanPSMT" w:hAnsi="Times New Roman" w:cs="Times New Roman"/>
          <w:sz w:val="28"/>
          <w:szCs w:val="28"/>
          <w:lang w:val="kk-KZ"/>
        </w:rPr>
        <w:t xml:space="preserve">Шашыранды сирек металдардың ішіндегі қазіргі уақытқа дейін өндірісте ең аз қолданылатын – галий. Галийдың ең көп қолданылатын жері – жеңіл балқитын құймалар-қазіргі уақытқа дейін өзінің маңыздылығын сақтап келеді. Өте таза галий жартылай өткізгішті қосылыстарды- арсенид, фосфид, антимонидті алуға өте қажет. Галийді атом техникасында жылу тасымалдағыш ретінде қолдануға оның жұмыс температурасында көптеген конструкциялық материалдарға өте қатты коррозиялық əсер етуі себебінен қолданылмайды. Атомдық техникада галийді жылу тасымалдағыш ретінде қолдануға оның жұмыс температурасы кезінде конструкциялық материалдарға өте қатты зиянды əсер етуі салдарынан қолданылмайды. </w:t>
      </w:r>
      <w:r w:rsidRPr="00003C6E">
        <w:rPr>
          <w:rFonts w:ascii="Times New Roman" w:eastAsia="TimesNewRomanPSMT" w:hAnsi="Times New Roman" w:cs="Times New Roman"/>
          <w:sz w:val="28"/>
          <w:szCs w:val="28"/>
        </w:rPr>
        <w:t>Бұл жағдайда ниобий, тантал жəне вольфрам берік болады.</w:t>
      </w:r>
    </w:p>
    <w:p w14:paraId="5DB714ED"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53AAA036" w14:textId="77777777" w:rsidR="00A65627" w:rsidRPr="00055414" w:rsidRDefault="00A65627" w:rsidP="00A65627">
      <w:pPr>
        <w:spacing w:after="0" w:line="240" w:lineRule="auto"/>
        <w:ind w:firstLine="708"/>
        <w:jc w:val="both"/>
        <w:rPr>
          <w:rFonts w:ascii="Times New Roman" w:hAnsi="Times New Roman" w:cs="Times New Roman"/>
          <w:b/>
          <w:sz w:val="28"/>
          <w:szCs w:val="28"/>
          <w:lang w:val="kk-KZ"/>
        </w:rPr>
      </w:pPr>
      <w:r>
        <w:rPr>
          <w:rFonts w:ascii="Times New Roman" w:hAnsi="Times New Roman" w:cs="Times New Roman"/>
          <w:b/>
          <w:sz w:val="28"/>
          <w:szCs w:val="28"/>
          <w:lang w:val="kk-KZ"/>
        </w:rPr>
        <w:t>2</w:t>
      </w:r>
      <w:r w:rsidRPr="00055414">
        <w:rPr>
          <w:rFonts w:ascii="Times New Roman" w:hAnsi="Times New Roman" w:cs="Times New Roman"/>
          <w:b/>
          <w:sz w:val="28"/>
          <w:szCs w:val="28"/>
          <w:lang w:val="kk-KZ"/>
        </w:rPr>
        <w:t xml:space="preserve"> </w:t>
      </w:r>
      <w:r>
        <w:rPr>
          <w:rFonts w:ascii="Times New Roman" w:hAnsi="Times New Roman" w:cs="Times New Roman"/>
          <w:b/>
          <w:sz w:val="28"/>
          <w:szCs w:val="28"/>
          <w:lang w:val="kk-KZ"/>
        </w:rPr>
        <w:t>Индий</w:t>
      </w:r>
      <w:r w:rsidRPr="00055414">
        <w:rPr>
          <w:rFonts w:ascii="Times New Roman" w:hAnsi="Times New Roman" w:cs="Times New Roman"/>
          <w:b/>
          <w:sz w:val="28"/>
          <w:szCs w:val="28"/>
          <w:lang w:val="kk-KZ"/>
        </w:rPr>
        <w:t xml:space="preserve"> және оның сипаттамасы</w:t>
      </w:r>
    </w:p>
    <w:p w14:paraId="53D128D5" w14:textId="77777777" w:rsidR="00A65627" w:rsidRDefault="00A65627" w:rsidP="00A65627">
      <w:pPr>
        <w:autoSpaceDE w:val="0"/>
        <w:autoSpaceDN w:val="0"/>
        <w:adjustRightInd w:val="0"/>
        <w:spacing w:after="0" w:line="240" w:lineRule="auto"/>
        <w:ind w:firstLine="708"/>
        <w:jc w:val="both"/>
        <w:rPr>
          <w:rFonts w:ascii="Times New Roman" w:hAnsi="Times New Roman" w:cs="Times New Roman"/>
          <w:b/>
          <w:sz w:val="28"/>
          <w:szCs w:val="28"/>
          <w:lang w:val="kk-KZ"/>
        </w:rPr>
      </w:pPr>
    </w:p>
    <w:p w14:paraId="1A185ED4" w14:textId="77777777" w:rsidR="00A65627" w:rsidRPr="00055414"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33B51">
        <w:rPr>
          <w:rFonts w:ascii="Times New Roman" w:eastAsia="TimesNewRomanPS-BoldMT" w:hAnsi="Times New Roman" w:cs="Times New Roman"/>
          <w:b/>
          <w:bCs/>
          <w:sz w:val="28"/>
          <w:szCs w:val="28"/>
          <w:lang w:val="kk-KZ"/>
        </w:rPr>
        <w:t>Индий</w:t>
      </w:r>
      <w:r w:rsidRPr="00033B51">
        <w:rPr>
          <w:rFonts w:ascii="Times New Roman" w:eastAsia="TimesNewRomanPSMT" w:hAnsi="Times New Roman" w:cs="Times New Roman"/>
          <w:sz w:val="28"/>
          <w:szCs w:val="28"/>
          <w:lang w:val="kk-KZ"/>
        </w:rPr>
        <w:t>. 1863ж. Фрейбергтегі мырышты кеннің құрамында таллийдің болуын спектроскопиялық</w:t>
      </w:r>
      <w:r w:rsidRPr="00003C6E">
        <w:rPr>
          <w:rFonts w:ascii="Times New Roman" w:eastAsia="TimesNewRomanPSMT" w:hAnsi="Times New Roman" w:cs="Times New Roman"/>
          <w:sz w:val="28"/>
          <w:szCs w:val="28"/>
          <w:lang w:val="kk-KZ"/>
        </w:rPr>
        <w:t xml:space="preserve"> </w:t>
      </w:r>
      <w:r w:rsidRPr="00033B51">
        <w:rPr>
          <w:rFonts w:ascii="Times New Roman" w:eastAsia="TimesNewRomanPSMT" w:hAnsi="Times New Roman" w:cs="Times New Roman"/>
          <w:sz w:val="28"/>
          <w:szCs w:val="28"/>
          <w:lang w:val="kk-KZ"/>
        </w:rPr>
        <w:t>зерттеулерден Ф.Райх пен Т.Рихтер индийді ашты. Олар таллийдің жасыл сызығымен қатар</w:t>
      </w:r>
      <w:r w:rsidRPr="00003C6E">
        <w:rPr>
          <w:rFonts w:ascii="Times New Roman" w:eastAsia="TimesNewRomanPSMT" w:hAnsi="Times New Roman" w:cs="Times New Roman"/>
          <w:sz w:val="28"/>
          <w:szCs w:val="28"/>
          <w:lang w:val="kk-KZ"/>
        </w:rPr>
        <w:t xml:space="preserve"> </w:t>
      </w:r>
      <w:r w:rsidRPr="00033B51">
        <w:rPr>
          <w:rFonts w:ascii="Times New Roman" w:eastAsia="TimesNewRomanPSMT" w:hAnsi="Times New Roman" w:cs="Times New Roman"/>
          <w:sz w:val="28"/>
          <w:szCs w:val="28"/>
          <w:lang w:val="kk-KZ"/>
        </w:rPr>
        <w:t>жаңа элементтің ашық-көгілдір сызығын байқады. «Индий» атауын осы спектр сызығының түсі</w:t>
      </w:r>
      <w:r w:rsidRPr="00003C6E">
        <w:rPr>
          <w:rFonts w:ascii="Times New Roman" w:eastAsia="TimesNewRomanPSMT" w:hAnsi="Times New Roman" w:cs="Times New Roman"/>
          <w:sz w:val="28"/>
          <w:szCs w:val="28"/>
          <w:lang w:val="kk-KZ"/>
        </w:rPr>
        <w:t xml:space="preserve"> </w:t>
      </w:r>
      <w:r w:rsidRPr="00033B51">
        <w:rPr>
          <w:rFonts w:ascii="Times New Roman" w:eastAsia="TimesNewRomanPSMT" w:hAnsi="Times New Roman" w:cs="Times New Roman"/>
          <w:sz w:val="28"/>
          <w:szCs w:val="28"/>
          <w:lang w:val="kk-KZ"/>
        </w:rPr>
        <w:t>бойынша берді.Галийге қарағанда басқа сирек металл – индийдің «жұмыс істеу» аумағы кеңірек.</w:t>
      </w:r>
      <w:r w:rsidRPr="00003C6E">
        <w:rPr>
          <w:rFonts w:ascii="Times New Roman" w:eastAsia="TimesNewRomanPSMT" w:hAnsi="Times New Roman" w:cs="Times New Roman"/>
          <w:sz w:val="28"/>
          <w:szCs w:val="28"/>
          <w:lang w:val="kk-KZ"/>
        </w:rPr>
        <w:t xml:space="preserve"> Индийдің көбірек қолданылатын сфералары əйнектерді, кварцты жəне керамиканы, металдарды жалғауға арналған припоелар ретінде қолданылатын жеңіл балқитын құймалар. Жартылай өткізгіш электроника- индийді қолданатын ірі тұтынушы. Жоғарғы тазалықтағы индий германийлі түзеткіштерді жасауға қажет. Бұдан басқа, индийдің кейбірқосылыстары (селенид, сульфид, антимонид жəне т.б.) – жартылай өткізгіштер, оларды термоэлементтер жəне басқа аспаптар дайындау үшін қолданылады. Сонымен </w:t>
      </w:r>
      <w:r w:rsidRPr="00055414">
        <w:rPr>
          <w:rFonts w:ascii="Times New Roman" w:eastAsia="TimesNewRomanPSMT" w:hAnsi="Times New Roman" w:cs="Times New Roman"/>
          <w:sz w:val="28"/>
          <w:szCs w:val="28"/>
          <w:lang w:val="kk-KZ"/>
        </w:rPr>
        <w:t>қатар индийден жабындылар жасайды, мысалға, самолеттердің подшипниктерінің жабындыларын. Одан өзге рефлекторлардың индийлі жабындылары күмісті жабындыларды алмастырады.</w:t>
      </w:r>
    </w:p>
    <w:p w14:paraId="33FAB0A0"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3356BA26" w14:textId="77777777" w:rsidR="00A65627" w:rsidRPr="00055414" w:rsidRDefault="00A65627" w:rsidP="00A65627">
      <w:pPr>
        <w:spacing w:after="0" w:line="240" w:lineRule="auto"/>
        <w:ind w:firstLine="708"/>
        <w:jc w:val="both"/>
        <w:rPr>
          <w:rFonts w:ascii="Times New Roman" w:hAnsi="Times New Roman" w:cs="Times New Roman"/>
          <w:b/>
          <w:sz w:val="28"/>
          <w:szCs w:val="28"/>
          <w:lang w:val="kk-KZ"/>
        </w:rPr>
      </w:pPr>
      <w:r>
        <w:rPr>
          <w:rFonts w:ascii="Times New Roman" w:hAnsi="Times New Roman" w:cs="Times New Roman"/>
          <w:b/>
          <w:sz w:val="28"/>
          <w:szCs w:val="28"/>
          <w:lang w:val="kk-KZ"/>
        </w:rPr>
        <w:t>3</w:t>
      </w:r>
      <w:r w:rsidRPr="00055414">
        <w:rPr>
          <w:rFonts w:ascii="Times New Roman" w:hAnsi="Times New Roman" w:cs="Times New Roman"/>
          <w:b/>
          <w:sz w:val="28"/>
          <w:szCs w:val="28"/>
          <w:lang w:val="kk-KZ"/>
        </w:rPr>
        <w:t xml:space="preserve"> </w:t>
      </w:r>
      <w:r>
        <w:rPr>
          <w:rFonts w:ascii="Times New Roman" w:hAnsi="Times New Roman" w:cs="Times New Roman"/>
          <w:b/>
          <w:sz w:val="28"/>
          <w:szCs w:val="28"/>
          <w:lang w:val="kk-KZ"/>
        </w:rPr>
        <w:t>Рен</w:t>
      </w:r>
      <w:r w:rsidRPr="00055414">
        <w:rPr>
          <w:rFonts w:ascii="Times New Roman" w:hAnsi="Times New Roman" w:cs="Times New Roman"/>
          <w:b/>
          <w:sz w:val="28"/>
          <w:szCs w:val="28"/>
          <w:lang w:val="kk-KZ"/>
        </w:rPr>
        <w:t>ий және оның сипаттамасы</w:t>
      </w:r>
    </w:p>
    <w:p w14:paraId="21301D59"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4DE29521" w14:textId="77777777" w:rsidR="00A65627" w:rsidRPr="00055414"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55414">
        <w:rPr>
          <w:rFonts w:ascii="Times New Roman" w:eastAsia="TimesNewRomanPS-BoldMT" w:hAnsi="Times New Roman" w:cs="Times New Roman"/>
          <w:b/>
          <w:bCs/>
          <w:sz w:val="28"/>
          <w:szCs w:val="28"/>
          <w:lang w:val="kk-KZ"/>
        </w:rPr>
        <w:t>Рений</w:t>
      </w:r>
      <w:r w:rsidRPr="00055414">
        <w:rPr>
          <w:rFonts w:ascii="Times New Roman" w:eastAsia="TimesNewRomanPSMT" w:hAnsi="Times New Roman" w:cs="Times New Roman"/>
          <w:sz w:val="28"/>
          <w:szCs w:val="28"/>
          <w:lang w:val="kk-KZ"/>
        </w:rPr>
        <w:t>. Ренийдің қолданылуын қазіргі уақытқа дейін оның тапшылығы жəне металдың жəне оның қоспаларының қымбаттығы шектеп келді. Дегенмен ренийдің вольфраммен жəне молибденмен құймалары электрлік лампалар өнеркəсібінде тəжірибелік қолданысқа ие болды.</w:t>
      </w:r>
    </w:p>
    <w:p w14:paraId="087FFCDE" w14:textId="77777777" w:rsidR="00A65627" w:rsidRPr="00055414"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55414">
        <w:rPr>
          <w:rFonts w:ascii="Times New Roman" w:eastAsia="TimesNewRomanPSMT" w:hAnsi="Times New Roman" w:cs="Times New Roman"/>
          <w:sz w:val="28"/>
          <w:szCs w:val="28"/>
          <w:lang w:val="kk-KZ"/>
        </w:rPr>
        <w:t xml:space="preserve">Рений мен оның қоспаларының артықшылығы, динамикалық күш түсу жағдайларында электрондық аспаптар мен лампалардың ұзақ уақыт жұмыс істеуі қажет болғанда керек болады, мысалға, авиацияда радарлық жабдықтарға арналған электрондық лампалар, темір жол транспортындағы лампалар жəне т.б. Рений жəне оның вольфраммен қосылыстары қыздыру </w:t>
      </w:r>
      <w:r w:rsidRPr="00055414">
        <w:rPr>
          <w:rFonts w:ascii="Times New Roman" w:eastAsia="TimesNewRomanPSMT" w:hAnsi="Times New Roman" w:cs="Times New Roman"/>
          <w:sz w:val="28"/>
          <w:szCs w:val="28"/>
          <w:lang w:val="kk-KZ"/>
        </w:rPr>
        <w:lastRenderedPageBreak/>
        <w:t>жіптерін жасау үшін, катодтардың жынысөзектері ретінде жəне радиолампалардың торларына арналған материалдарды жасау үшін қолданылады. Бұдан өзге, рений электрконтактілі жəне ыстыққа төзімді қиын балқитын құймаларға арналған термопаралар үшін қажет.</w:t>
      </w:r>
    </w:p>
    <w:p w14:paraId="31147703"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792687ED"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56398722"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7801FCE3" w14:textId="77777777" w:rsidR="00A65627" w:rsidRPr="00055414" w:rsidRDefault="00A65627" w:rsidP="00A65627">
      <w:pPr>
        <w:spacing w:after="0" w:line="240" w:lineRule="auto"/>
        <w:ind w:firstLine="708"/>
        <w:jc w:val="both"/>
        <w:rPr>
          <w:rFonts w:ascii="Times New Roman" w:hAnsi="Times New Roman" w:cs="Times New Roman"/>
          <w:b/>
          <w:sz w:val="28"/>
          <w:szCs w:val="28"/>
          <w:lang w:val="kk-KZ"/>
        </w:rPr>
      </w:pPr>
      <w:r>
        <w:rPr>
          <w:rFonts w:ascii="Times New Roman" w:hAnsi="Times New Roman" w:cs="Times New Roman"/>
          <w:b/>
          <w:sz w:val="28"/>
          <w:szCs w:val="28"/>
          <w:lang w:val="kk-KZ"/>
        </w:rPr>
        <w:t>4</w:t>
      </w:r>
      <w:r w:rsidRPr="00055414">
        <w:rPr>
          <w:rFonts w:ascii="Times New Roman" w:hAnsi="Times New Roman" w:cs="Times New Roman"/>
          <w:b/>
          <w:sz w:val="28"/>
          <w:szCs w:val="28"/>
          <w:lang w:val="kk-KZ"/>
        </w:rPr>
        <w:t xml:space="preserve"> </w:t>
      </w:r>
      <w:r>
        <w:rPr>
          <w:rFonts w:ascii="Times New Roman" w:hAnsi="Times New Roman" w:cs="Times New Roman"/>
          <w:b/>
          <w:sz w:val="28"/>
          <w:szCs w:val="28"/>
          <w:lang w:val="kk-KZ"/>
        </w:rPr>
        <w:t>Селен</w:t>
      </w:r>
      <w:r w:rsidRPr="00055414">
        <w:rPr>
          <w:rFonts w:ascii="Times New Roman" w:hAnsi="Times New Roman" w:cs="Times New Roman"/>
          <w:b/>
          <w:sz w:val="28"/>
          <w:szCs w:val="28"/>
          <w:lang w:val="kk-KZ"/>
        </w:rPr>
        <w:t xml:space="preserve"> және</w:t>
      </w:r>
      <w:r>
        <w:rPr>
          <w:rFonts w:ascii="Times New Roman" w:hAnsi="Times New Roman" w:cs="Times New Roman"/>
          <w:b/>
          <w:sz w:val="28"/>
          <w:szCs w:val="28"/>
          <w:lang w:val="kk-KZ"/>
        </w:rPr>
        <w:t xml:space="preserve"> теллур</w:t>
      </w:r>
      <w:r w:rsidRPr="00055414">
        <w:rPr>
          <w:rFonts w:ascii="Times New Roman" w:hAnsi="Times New Roman" w:cs="Times New Roman"/>
          <w:b/>
          <w:sz w:val="28"/>
          <w:szCs w:val="28"/>
          <w:lang w:val="kk-KZ"/>
        </w:rPr>
        <w:t xml:space="preserve"> оның сипаттамасы</w:t>
      </w:r>
    </w:p>
    <w:p w14:paraId="7F4F92FD" w14:textId="77777777" w:rsidR="00A65627" w:rsidRDefault="00A65627" w:rsidP="00A65627">
      <w:pPr>
        <w:autoSpaceDE w:val="0"/>
        <w:autoSpaceDN w:val="0"/>
        <w:adjustRightInd w:val="0"/>
        <w:spacing w:after="0" w:line="240" w:lineRule="auto"/>
        <w:ind w:firstLine="708"/>
        <w:jc w:val="both"/>
        <w:rPr>
          <w:rFonts w:ascii="Times New Roman" w:eastAsia="TimesNewRomanPS-BoldMT" w:hAnsi="Times New Roman" w:cs="Times New Roman"/>
          <w:b/>
          <w:bCs/>
          <w:sz w:val="28"/>
          <w:szCs w:val="28"/>
          <w:lang w:val="kk-KZ"/>
        </w:rPr>
      </w:pPr>
    </w:p>
    <w:p w14:paraId="2AC6DDEF" w14:textId="77777777" w:rsidR="00A65627" w:rsidRPr="00055414"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55414">
        <w:rPr>
          <w:rFonts w:ascii="Times New Roman" w:eastAsia="TimesNewRomanPS-BoldMT" w:hAnsi="Times New Roman" w:cs="Times New Roman"/>
          <w:b/>
          <w:bCs/>
          <w:sz w:val="28"/>
          <w:szCs w:val="28"/>
          <w:lang w:val="kk-KZ"/>
        </w:rPr>
        <w:t>Селен жəне теллур</w:t>
      </w:r>
      <w:r w:rsidRPr="00055414">
        <w:rPr>
          <w:rFonts w:ascii="Times New Roman" w:eastAsia="TimesNewRomanPSMT" w:hAnsi="Times New Roman" w:cs="Times New Roman"/>
          <w:sz w:val="28"/>
          <w:szCs w:val="28"/>
          <w:lang w:val="kk-KZ"/>
        </w:rPr>
        <w:t>, химиялық құрамы жағынан жақын, қолдану аймағында нық орын алған элементтер.</w:t>
      </w:r>
    </w:p>
    <w:p w14:paraId="2A3CF490" w14:textId="77777777" w:rsidR="00A65627" w:rsidRPr="00055414"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55414">
        <w:rPr>
          <w:rFonts w:ascii="Times New Roman" w:eastAsia="TimesNewRomanPSMT" w:hAnsi="Times New Roman" w:cs="Times New Roman"/>
          <w:sz w:val="28"/>
          <w:szCs w:val="28"/>
          <w:lang w:val="kk-KZ"/>
        </w:rPr>
        <w:t>Селен жəне оның қосылыстары электротехникада, əйнек жəне резіңке өнеркəсібінде қолданылады. Селеннің жарық əрекетімен электр өткізгіштікті күрт өзгерту қасиеті, фотоэлементтер, фотометрлер жəне əртүрлі дабыл жабдықтарын жасауда қолданылады. Селен түзеткіштері купроксты түзеткіштерді қолданыстан шығарды, себебі олар жоғары температураларда жұмыс істей алады жəне жоғарғы тұрақтылыққа ие.</w:t>
      </w:r>
    </w:p>
    <w:p w14:paraId="7F7F10E0" w14:textId="77777777" w:rsidR="00A65627" w:rsidRPr="00055414" w:rsidRDefault="00A65627" w:rsidP="00A65627">
      <w:pPr>
        <w:autoSpaceDE w:val="0"/>
        <w:autoSpaceDN w:val="0"/>
        <w:adjustRightInd w:val="0"/>
        <w:spacing w:after="0" w:line="240" w:lineRule="auto"/>
        <w:ind w:firstLine="708"/>
        <w:jc w:val="both"/>
        <w:rPr>
          <w:rFonts w:ascii="Times New Roman" w:eastAsia="TimesNewRomanPSMT" w:hAnsi="Times New Roman" w:cs="Times New Roman"/>
          <w:sz w:val="28"/>
          <w:szCs w:val="28"/>
          <w:lang w:val="kk-KZ"/>
        </w:rPr>
      </w:pPr>
      <w:r w:rsidRPr="00055414">
        <w:rPr>
          <w:rFonts w:ascii="Times New Roman" w:eastAsia="TimesNewRomanPSMT" w:hAnsi="Times New Roman" w:cs="Times New Roman"/>
          <w:sz w:val="28"/>
          <w:szCs w:val="28"/>
          <w:lang w:val="kk-KZ"/>
        </w:rPr>
        <w:t>Əйнек өнеркəсібіне əйнеккке сарғыш немесе қызыл түс беру үшін натрийдің селенаттары немесе селениттері қажет. Бұдан басқа, селенді қосу арқылы, темір қосылыстары əсерінен жасыл түске боялатын əйнекті түссіздендіруге болады Резіңке өнеркəсібінде селен дөңгелектер жəне изоляциялық материалдар дайындау кезіндегі каучукті вулканизациялау процесінде қолданылады. Кейінгі кездері селен болаттарға жəне бірқатар құймаларды легірлеуші элемент ретінде қызмет ете бастады. Селенді аустенитті хромды болаттарға, механикалық қасиеттерін өзгертпей қосу антикоррозиялық қасиеттерін жоғарылатады жəне механикалық өңдеуді жеңілдендіреді. Теллурды қорғасынға қосу оның механикалық мықтылығын көтереді жəне қорғасынның коррозияға қарсылығын жоғарылатады. Селеннің қосылыстарын мұнайды крекингтеу, көмірді гидрирлеу кезінде катализаторлар ретінде, сонымен қатар бірқатар инсектицидтер дайындау кезінде қолданылады. Теллурды радиоаспаптарда жəне жоғарғы қарсылықтағы құймаларда қолданылады. Əйнек жəне керамикалық өнеркəсіпте теллурдың қосылыстарымен əйнекті көк түске бояйды. Селенмен бірге теллур да резіңке өнеркəсіптерінде қолданылады.</w:t>
      </w:r>
    </w:p>
    <w:p w14:paraId="48B7560A" w14:textId="77777777" w:rsidR="00A65627" w:rsidRDefault="00A65627" w:rsidP="00A65627">
      <w:pPr>
        <w:spacing w:after="0" w:line="240" w:lineRule="auto"/>
        <w:ind w:firstLine="708"/>
        <w:jc w:val="both"/>
        <w:rPr>
          <w:rFonts w:ascii="Times New Roman" w:hAnsi="Times New Roman" w:cs="Times New Roman"/>
          <w:b/>
          <w:sz w:val="28"/>
          <w:szCs w:val="28"/>
          <w:lang w:val="kk-KZ"/>
        </w:rPr>
      </w:pPr>
    </w:p>
    <w:p w14:paraId="3C6C906E" w14:textId="77777777" w:rsidR="00A65627" w:rsidRDefault="00A65627" w:rsidP="00A65627">
      <w:pPr>
        <w:spacing w:after="0" w:line="240" w:lineRule="auto"/>
        <w:ind w:firstLine="708"/>
        <w:jc w:val="both"/>
        <w:rPr>
          <w:rFonts w:ascii="Times New Roman" w:hAnsi="Times New Roman" w:cs="Times New Roman"/>
          <w:b/>
          <w:sz w:val="28"/>
          <w:szCs w:val="28"/>
          <w:lang w:val="kk-KZ"/>
        </w:rPr>
      </w:pPr>
      <w:r>
        <w:rPr>
          <w:rFonts w:ascii="Times New Roman" w:hAnsi="Times New Roman" w:cs="Times New Roman"/>
          <w:b/>
          <w:sz w:val="28"/>
          <w:szCs w:val="28"/>
          <w:lang w:val="kk-KZ"/>
        </w:rPr>
        <w:t>5</w:t>
      </w:r>
      <w:r w:rsidRPr="00055414">
        <w:rPr>
          <w:rFonts w:ascii="Times New Roman" w:hAnsi="Times New Roman" w:cs="Times New Roman"/>
          <w:b/>
          <w:sz w:val="28"/>
          <w:szCs w:val="28"/>
          <w:lang w:val="kk-KZ"/>
        </w:rPr>
        <w:t xml:space="preserve"> Га</w:t>
      </w:r>
      <w:r>
        <w:rPr>
          <w:rFonts w:ascii="Times New Roman" w:hAnsi="Times New Roman" w:cs="Times New Roman"/>
          <w:b/>
          <w:sz w:val="28"/>
          <w:szCs w:val="28"/>
          <w:lang w:val="kk-KZ"/>
        </w:rPr>
        <w:t>фн</w:t>
      </w:r>
      <w:r w:rsidRPr="00055414">
        <w:rPr>
          <w:rFonts w:ascii="Times New Roman" w:hAnsi="Times New Roman" w:cs="Times New Roman"/>
          <w:b/>
          <w:sz w:val="28"/>
          <w:szCs w:val="28"/>
          <w:lang w:val="kk-KZ"/>
        </w:rPr>
        <w:t>ий және оның сипаттамасы</w:t>
      </w:r>
    </w:p>
    <w:p w14:paraId="2BED9AC9" w14:textId="77777777" w:rsidR="00A65627" w:rsidRPr="00055414" w:rsidRDefault="00A65627" w:rsidP="00A65627">
      <w:pPr>
        <w:spacing w:after="0" w:line="240" w:lineRule="auto"/>
        <w:ind w:firstLine="708"/>
        <w:jc w:val="both"/>
        <w:rPr>
          <w:rFonts w:ascii="Times New Roman" w:hAnsi="Times New Roman" w:cs="Times New Roman"/>
          <w:b/>
          <w:sz w:val="28"/>
          <w:szCs w:val="28"/>
          <w:lang w:val="kk-KZ"/>
        </w:rPr>
      </w:pPr>
    </w:p>
    <w:p w14:paraId="5557EE28" w14:textId="77777777" w:rsidR="00A65627" w:rsidRPr="00055414" w:rsidRDefault="00A65627" w:rsidP="00A65627">
      <w:pPr>
        <w:autoSpaceDE w:val="0"/>
        <w:autoSpaceDN w:val="0"/>
        <w:adjustRightInd w:val="0"/>
        <w:spacing w:after="0" w:line="240" w:lineRule="auto"/>
        <w:ind w:firstLine="708"/>
        <w:jc w:val="both"/>
        <w:rPr>
          <w:rFonts w:ascii="Times New Roman" w:hAnsi="Times New Roman" w:cs="Times New Roman"/>
          <w:sz w:val="28"/>
          <w:szCs w:val="28"/>
          <w:lang w:val="kk-KZ"/>
        </w:rPr>
      </w:pPr>
      <w:r w:rsidRPr="00055414">
        <w:rPr>
          <w:rFonts w:ascii="Times New Roman" w:eastAsia="TimesNewRomanPSMT" w:hAnsi="Times New Roman" w:cs="Times New Roman"/>
          <w:b/>
          <w:sz w:val="28"/>
          <w:szCs w:val="28"/>
          <w:lang w:val="kk-KZ"/>
        </w:rPr>
        <w:t>Гафний</w:t>
      </w:r>
      <w:r w:rsidRPr="00055414">
        <w:rPr>
          <w:rFonts w:ascii="Times New Roman" w:eastAsia="TimesNewRomanPSMT" w:hAnsi="Times New Roman" w:cs="Times New Roman"/>
          <w:sz w:val="28"/>
          <w:szCs w:val="28"/>
          <w:lang w:val="kk-KZ"/>
        </w:rPr>
        <w:t xml:space="preserve"> 1923ж. ашылды, Д.И.Менделеев жүйесінің алтыншы периоды анықталғанға дейін. 72 элементті сирекжерлердің арасында іздеді. 1911ж. Француз химигі Г. Урбен кельтий деп аталатын жаңа элементтің ашылуын жариялады. Шын мəнінде, ол негізінен 70 (Ub), 71 (Lu) элементтерден жəне гафнийдің аз мөлшерінен тұратын қоспаны алды. Тек Н.Бор кванттықмеханикалық есептеулердің негізінде соңғы сирекжер элемент ретінде 71 элемент болып табылады, гафний – цирконийдің аналогы екені белгілі болды. 72-ші элементтің атомының құрылысын жəне оның негізгі </w:t>
      </w:r>
      <w:r w:rsidRPr="00055414">
        <w:rPr>
          <w:rFonts w:ascii="Times New Roman" w:eastAsia="TimesNewRomanPSMT" w:hAnsi="Times New Roman" w:cs="Times New Roman"/>
          <w:sz w:val="28"/>
          <w:szCs w:val="28"/>
          <w:lang w:val="kk-KZ"/>
        </w:rPr>
        <w:lastRenderedPageBreak/>
        <w:t>валенттілігін болжаған Бордың нəтижелердің негізіне сүйене отырып, Д.Костер мен Г. Хевеши норвежтық жəне гренландық цирконийді рентгенді- спектрлі əдіспен жүйелілік анализдеді. Цирконийді қайнап тұрған қышқылдардың ерітінділермен шаймалағаннан кейінгі қалдықтың рентгенограмм сызықтардың ұқсастығы, 72- ші элемент үшін Г. Мозли заңы бойынша есептелген, зерттеушілерге жаңа элементтің ашылуын жариялық еткізді, оны ашылған қаланың атымен гафний деп атады (Hafnia – Копенгагеннің латынша атауы). 1949ж. элементтің «гафний» атауы Халықаралық комиссиямен мақұлданды жəне барлық жерде қабылданды.</w:t>
      </w:r>
    </w:p>
    <w:p w14:paraId="295845E8" w14:textId="77777777" w:rsidR="00A65627" w:rsidRDefault="00A65627" w:rsidP="00A65627">
      <w:pPr>
        <w:autoSpaceDE w:val="0"/>
        <w:autoSpaceDN w:val="0"/>
        <w:adjustRightInd w:val="0"/>
        <w:spacing w:after="0" w:line="240" w:lineRule="auto"/>
        <w:ind w:firstLine="708"/>
        <w:jc w:val="both"/>
        <w:rPr>
          <w:rFonts w:ascii="Times New Roman" w:eastAsia="TimesNewRomanPS-ItalicMT" w:hAnsi="Times New Roman"/>
          <w:i/>
          <w:iCs/>
          <w:sz w:val="28"/>
          <w:szCs w:val="28"/>
          <w:lang w:val="kk-KZ"/>
        </w:rPr>
      </w:pPr>
    </w:p>
    <w:p w14:paraId="39BE948B" w14:textId="77777777" w:rsidR="00A65627" w:rsidRDefault="00A65627" w:rsidP="00A65627">
      <w:pPr>
        <w:autoSpaceDE w:val="0"/>
        <w:autoSpaceDN w:val="0"/>
        <w:adjustRightInd w:val="0"/>
        <w:spacing w:after="0" w:line="240" w:lineRule="auto"/>
        <w:jc w:val="both"/>
        <w:rPr>
          <w:rFonts w:ascii="Times New Roman" w:eastAsia="TimesNewRomanPS-ItalicMT" w:hAnsi="Times New Roman" w:cs="Times New Roman"/>
          <w:b/>
          <w:iCs/>
          <w:sz w:val="28"/>
          <w:szCs w:val="28"/>
          <w:lang w:val="kk-KZ"/>
        </w:rPr>
      </w:pPr>
      <w:r w:rsidRPr="00A4506F">
        <w:rPr>
          <w:rFonts w:ascii="Times New Roman" w:eastAsia="TimesNewRomanPS-ItalicMT" w:hAnsi="Times New Roman" w:cs="Times New Roman"/>
          <w:b/>
          <w:iCs/>
          <w:sz w:val="28"/>
          <w:szCs w:val="28"/>
          <w:lang w:val="kk-KZ"/>
        </w:rPr>
        <w:t>Бақылау сұрақтары:</w:t>
      </w:r>
    </w:p>
    <w:p w14:paraId="5F55728F" w14:textId="77777777" w:rsidR="00A65627" w:rsidRDefault="00A65627" w:rsidP="00A65627">
      <w:pPr>
        <w:spacing w:after="0" w:line="240" w:lineRule="auto"/>
        <w:jc w:val="both"/>
        <w:rPr>
          <w:rFonts w:ascii="Times New Roman" w:hAnsi="Times New Roman" w:cs="Times New Roman"/>
          <w:b/>
          <w:sz w:val="28"/>
          <w:szCs w:val="28"/>
          <w:lang w:val="kk-KZ"/>
        </w:rPr>
      </w:pPr>
    </w:p>
    <w:p w14:paraId="6C18BE86" w14:textId="77777777" w:rsidR="00A65627" w:rsidRPr="00DD4E64" w:rsidRDefault="00A65627" w:rsidP="00A65627">
      <w:pPr>
        <w:spacing w:after="0" w:line="240" w:lineRule="auto"/>
        <w:jc w:val="both"/>
        <w:rPr>
          <w:rFonts w:ascii="Times New Roman" w:hAnsi="Times New Roman" w:cs="Times New Roman"/>
          <w:sz w:val="28"/>
          <w:szCs w:val="28"/>
          <w:lang w:val="kk-KZ"/>
        </w:rPr>
      </w:pPr>
      <w:r w:rsidRPr="00DD4E64">
        <w:rPr>
          <w:rFonts w:ascii="Times New Roman" w:hAnsi="Times New Roman" w:cs="Times New Roman"/>
          <w:sz w:val="28"/>
          <w:szCs w:val="28"/>
          <w:lang w:val="kk-KZ"/>
        </w:rPr>
        <w:t>1 Галлий және оның сипаттамасы</w:t>
      </w:r>
    </w:p>
    <w:p w14:paraId="0C520E13" w14:textId="77777777" w:rsidR="00A65627" w:rsidRPr="00DD4E64" w:rsidRDefault="00A65627" w:rsidP="00A65627">
      <w:pPr>
        <w:spacing w:after="0" w:line="240" w:lineRule="auto"/>
        <w:jc w:val="both"/>
        <w:rPr>
          <w:rFonts w:ascii="Times New Roman" w:hAnsi="Times New Roman" w:cs="Times New Roman"/>
          <w:sz w:val="28"/>
          <w:szCs w:val="28"/>
          <w:lang w:val="kk-KZ"/>
        </w:rPr>
      </w:pPr>
      <w:r w:rsidRPr="00DD4E64">
        <w:rPr>
          <w:rFonts w:ascii="Times New Roman" w:hAnsi="Times New Roman" w:cs="Times New Roman"/>
          <w:sz w:val="28"/>
          <w:szCs w:val="28"/>
          <w:lang w:val="kk-KZ"/>
        </w:rPr>
        <w:t>2 Индий және оның сипаттамасы</w:t>
      </w:r>
    </w:p>
    <w:p w14:paraId="42F297E3" w14:textId="77777777" w:rsidR="00A65627" w:rsidRPr="00DD4E64" w:rsidRDefault="00A65627" w:rsidP="00A65627">
      <w:pPr>
        <w:spacing w:after="0" w:line="240" w:lineRule="auto"/>
        <w:jc w:val="both"/>
        <w:rPr>
          <w:rFonts w:ascii="Times New Roman" w:hAnsi="Times New Roman" w:cs="Times New Roman"/>
          <w:sz w:val="28"/>
          <w:szCs w:val="28"/>
          <w:lang w:val="kk-KZ"/>
        </w:rPr>
      </w:pPr>
      <w:r w:rsidRPr="00DD4E64">
        <w:rPr>
          <w:rFonts w:ascii="Times New Roman" w:hAnsi="Times New Roman" w:cs="Times New Roman"/>
          <w:sz w:val="28"/>
          <w:szCs w:val="28"/>
          <w:lang w:val="kk-KZ"/>
        </w:rPr>
        <w:t>3 Рений және оның сипаттамасы</w:t>
      </w:r>
    </w:p>
    <w:p w14:paraId="6FB9C703" w14:textId="77777777" w:rsidR="00A65627" w:rsidRPr="00DD4E64" w:rsidRDefault="00A65627" w:rsidP="00A65627">
      <w:pPr>
        <w:spacing w:after="0" w:line="240" w:lineRule="auto"/>
        <w:jc w:val="both"/>
        <w:rPr>
          <w:rFonts w:ascii="Times New Roman" w:hAnsi="Times New Roman" w:cs="Times New Roman"/>
          <w:sz w:val="28"/>
          <w:szCs w:val="28"/>
          <w:lang w:val="kk-KZ"/>
        </w:rPr>
      </w:pPr>
      <w:r w:rsidRPr="00DD4E64">
        <w:rPr>
          <w:rFonts w:ascii="Times New Roman" w:hAnsi="Times New Roman" w:cs="Times New Roman"/>
          <w:sz w:val="28"/>
          <w:szCs w:val="28"/>
          <w:lang w:val="kk-KZ"/>
        </w:rPr>
        <w:t>4 Селен және теллур оның сипаттамасы</w:t>
      </w:r>
    </w:p>
    <w:p w14:paraId="4514BF57" w14:textId="77777777" w:rsidR="00A65627" w:rsidRPr="00DD4E64" w:rsidRDefault="00A65627" w:rsidP="00A65627">
      <w:pPr>
        <w:spacing w:after="0" w:line="240" w:lineRule="auto"/>
        <w:jc w:val="both"/>
        <w:rPr>
          <w:rFonts w:ascii="Times New Roman" w:hAnsi="Times New Roman" w:cs="Times New Roman"/>
          <w:sz w:val="28"/>
          <w:szCs w:val="28"/>
          <w:lang w:val="kk-KZ"/>
        </w:rPr>
      </w:pPr>
      <w:r w:rsidRPr="00DD4E64">
        <w:rPr>
          <w:rFonts w:ascii="Times New Roman" w:hAnsi="Times New Roman" w:cs="Times New Roman"/>
          <w:sz w:val="28"/>
          <w:szCs w:val="28"/>
          <w:lang w:val="kk-KZ"/>
        </w:rPr>
        <w:t>5 Гафний және оның сипаттамасы</w:t>
      </w:r>
    </w:p>
    <w:p w14:paraId="4F3C1588" w14:textId="77777777" w:rsidR="00500214" w:rsidRDefault="00500214"/>
    <w:sectPr w:rsidR="005002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MT">
    <w:altName w:val="MS Mincho"/>
    <w:panose1 w:val="00000000000000000000"/>
    <w:charset w:val="80"/>
    <w:family w:val="auto"/>
    <w:notTrueType/>
    <w:pitch w:val="default"/>
    <w:sig w:usb0="00000003" w:usb1="08070000" w:usb2="00000010" w:usb3="00000000" w:csb0="00020001"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2AB"/>
    <w:rsid w:val="001222AB"/>
    <w:rsid w:val="00140C35"/>
    <w:rsid w:val="00500214"/>
    <w:rsid w:val="007E4F6C"/>
    <w:rsid w:val="00820E09"/>
    <w:rsid w:val="00A6562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7CF48A7-EAD5-42F9-A61D-E8AC51576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5627"/>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850</Words>
  <Characters>4847</Characters>
  <Application>Microsoft Office Word</Application>
  <DocSecurity>0</DocSecurity>
  <Lines>40</Lines>
  <Paragraphs>11</Paragraphs>
  <ScaleCrop>false</ScaleCrop>
  <Company/>
  <LinksUpToDate>false</LinksUpToDate>
  <CharactersWithSpaces>5686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3</cp:revision>
  <dcterms:created xsi:type="dcterms:W3CDTF">2025-10-13T03:19:00Z</dcterms:created>
  <dcterms:modified xsi:type="dcterms:W3CDTF">2025-10-13T03:20:00Z</dcterms:modified>
</cp:coreProperties>
</file>